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235D4" w14:textId="1959D2AE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A0CFD">
        <w:rPr>
          <w:rFonts w:ascii="Arial" w:hAnsi="Arial" w:cs="Arial"/>
          <w:b/>
          <w:bCs/>
          <w:sz w:val="24"/>
        </w:rPr>
        <w:t>13</w:t>
      </w:r>
      <w:r w:rsidR="008915C2">
        <w:rPr>
          <w:rFonts w:ascii="Arial" w:hAnsi="Arial" w:cs="Arial"/>
          <w:b/>
          <w:bCs/>
          <w:sz w:val="24"/>
        </w:rPr>
        <w:t>5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8637FF" w:rsidRPr="008637FF">
        <w:rPr>
          <w:rFonts w:ascii="Arial" w:hAnsi="Arial" w:cs="Arial"/>
          <w:b/>
          <w:bCs/>
          <w:sz w:val="24"/>
        </w:rPr>
        <w:t>S2-1909893</w:t>
      </w:r>
      <w:bookmarkStart w:id="0" w:name="_GoBack"/>
      <w:bookmarkEnd w:id="0"/>
    </w:p>
    <w:p w14:paraId="2287FD74" w14:textId="23496994" w:rsidR="007337B3" w:rsidRPr="0067355C" w:rsidRDefault="008915C2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Oct 14 - 18, 2019, Split, Croatia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4765060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Motorola Mobility, Lenovo</w:t>
      </w:r>
    </w:p>
    <w:p w14:paraId="6D3A46F2" w14:textId="4335E215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</w:rPr>
        <w:t>Key issue on</w:t>
      </w:r>
      <w:r w:rsidR="00FA2188">
        <w:rPr>
          <w:rFonts w:ascii="Arial" w:eastAsia="Arial Unicode MS" w:hAnsi="Arial" w:cs="Arial"/>
          <w:b/>
        </w:rPr>
        <w:t xml:space="preserve"> UE driven analytics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286F3560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8.2</w:t>
      </w:r>
    </w:p>
    <w:p w14:paraId="5939F37C" w14:textId="6A6509A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FS_eNA_ph2 / 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29D308D1" w14:textId="25BBF809" w:rsidR="00A21731" w:rsidRDefault="00A21731" w:rsidP="001B1CAE">
      <w:pPr>
        <w:rPr>
          <w:rFonts w:eastAsia="MS Mincho"/>
        </w:rPr>
      </w:pPr>
      <w:r>
        <w:rPr>
          <w:rFonts w:eastAsia="MS Mincho"/>
        </w:rPr>
        <w:t>UE driven analytics is included as a work task within the Release 17 study phase for eNA phase 2.</w:t>
      </w:r>
    </w:p>
    <w:p w14:paraId="37273C59" w14:textId="77777777" w:rsidR="00A21731" w:rsidRDefault="00A21731" w:rsidP="001B1CAE">
      <w:pPr>
        <w:rPr>
          <w:rFonts w:eastAsia="MS Mincho"/>
        </w:rPr>
      </w:pPr>
    </w:p>
    <w:tbl>
      <w:tblPr>
        <w:tblW w:w="6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794"/>
        <w:gridCol w:w="3338"/>
      </w:tblGrid>
      <w:tr w:rsidR="00D23255" w:rsidRPr="00FA3919" w14:paraId="541B2390" w14:textId="77777777" w:rsidTr="00D23255">
        <w:trPr>
          <w:jc w:val="center"/>
        </w:trPr>
        <w:tc>
          <w:tcPr>
            <w:tcW w:w="1194" w:type="dxa"/>
            <w:shd w:val="clear" w:color="auto" w:fill="auto"/>
          </w:tcPr>
          <w:p w14:paraId="257C62AA" w14:textId="77777777" w:rsidR="00D23255" w:rsidRPr="00890B9C" w:rsidRDefault="00D23255" w:rsidP="00EA2FC4">
            <w:pPr>
              <w:rPr>
                <w:b/>
              </w:rPr>
            </w:pPr>
            <w:r w:rsidRPr="00890B9C">
              <w:rPr>
                <w:b/>
              </w:rPr>
              <w:t>WT#</w:t>
            </w:r>
            <w:r>
              <w:rPr>
                <w:b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2FE1D9E4" w14:textId="77777777" w:rsidR="00D23255" w:rsidRPr="007F3D38" w:rsidRDefault="00D23255" w:rsidP="00EA2FC4">
            <w:pPr>
              <w:rPr>
                <w:b/>
              </w:rPr>
            </w:pPr>
            <w:r w:rsidRPr="007F3D38">
              <w:rPr>
                <w:b/>
              </w:rPr>
              <w:t>KI#13 from R16</w:t>
            </w:r>
          </w:p>
        </w:tc>
        <w:tc>
          <w:tcPr>
            <w:tcW w:w="3338" w:type="dxa"/>
            <w:shd w:val="clear" w:color="auto" w:fill="auto"/>
          </w:tcPr>
          <w:p w14:paraId="0670DA45" w14:textId="77777777" w:rsidR="00D23255" w:rsidRPr="007F3D38" w:rsidRDefault="00D23255" w:rsidP="00D23255">
            <w:pPr>
              <w:rPr>
                <w:b/>
              </w:rPr>
            </w:pPr>
            <w:r w:rsidRPr="007F3D38">
              <w:t>KI#13: UE driven analytics as defined in TR 23.791 and SID scope “Note: The method of collection of Data from UE for KI 13 will be investigated after MDT work of TSG RAN is completed for RAN impacting parameters.</w:t>
            </w:r>
          </w:p>
        </w:tc>
      </w:tr>
    </w:tbl>
    <w:p w14:paraId="50F7D68D" w14:textId="77777777" w:rsidR="00A21731" w:rsidRDefault="00A21731" w:rsidP="001B1CAE">
      <w:pPr>
        <w:rPr>
          <w:rFonts w:eastAsia="MS Mincho"/>
        </w:rPr>
      </w:pPr>
    </w:p>
    <w:p w14:paraId="40516318" w14:textId="7E922C4C" w:rsidR="00FA2188" w:rsidRDefault="00FA2188" w:rsidP="001B1CAE">
      <w:pPr>
        <w:rPr>
          <w:rFonts w:eastAsia="MS Mincho"/>
        </w:rPr>
      </w:pPr>
      <w:r>
        <w:rPr>
          <w:rFonts w:eastAsia="MS Mincho"/>
        </w:rPr>
        <w:t>It is proposed to capture the Key Issue on UE driven analytics agreed during the eNA study in Release 16 into the Release 17 eNA TR.</w:t>
      </w:r>
    </w:p>
    <w:p w14:paraId="300D0261" w14:textId="77777777" w:rsidR="00CB69FC" w:rsidRDefault="00CB69FC" w:rsidP="001B1CAE">
      <w:pPr>
        <w:rPr>
          <w:rFonts w:eastAsia="MS Mincho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44602AB4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>proposed to include the following Key Issue in</w:t>
      </w:r>
      <w:r w:rsidR="003717D1">
        <w:rPr>
          <w:lang w:eastAsia="zh-CN"/>
        </w:rPr>
        <w:t xml:space="preserve"> the eNA</w:t>
      </w:r>
      <w:r w:rsidR="0002609B">
        <w:rPr>
          <w:lang w:eastAsia="zh-CN"/>
        </w:rPr>
        <w:t xml:space="preserve"> TR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********************************  START OF CHANGES **************************************</w:t>
      </w:r>
    </w:p>
    <w:p w14:paraId="56A2C6B0" w14:textId="3AF6FCD6" w:rsidR="003709C6" w:rsidRDefault="003709C6" w:rsidP="003709C6"/>
    <w:p w14:paraId="793EA0E6" w14:textId="7E1A27FF" w:rsidR="0002609B" w:rsidRPr="000C24A6" w:rsidRDefault="003717D1" w:rsidP="0002609B">
      <w:pPr>
        <w:pStyle w:val="Heading2"/>
        <w:rPr>
          <w:lang w:eastAsia="ko-KR"/>
        </w:rPr>
      </w:pPr>
      <w:bookmarkStart w:id="1" w:name="_Toc531774174"/>
      <w:r>
        <w:rPr>
          <w:lang w:eastAsia="ko-KR"/>
        </w:rPr>
        <w:t>5.2.x</w:t>
      </w:r>
      <w:r w:rsidR="0002609B" w:rsidRPr="000C24A6">
        <w:rPr>
          <w:rFonts w:hint="eastAsia"/>
          <w:lang w:eastAsia="ko-KR"/>
        </w:rPr>
        <w:tab/>
        <w:t>Key Issue</w:t>
      </w:r>
      <w:r w:rsidR="0002609B" w:rsidRPr="000C24A6">
        <w:rPr>
          <w:rFonts w:hint="eastAsia"/>
          <w:lang w:eastAsia="zh-CN"/>
        </w:rPr>
        <w:t xml:space="preserve"> #</w:t>
      </w:r>
      <w:r w:rsidR="0002609B">
        <w:rPr>
          <w:lang w:eastAsia="zh-CN"/>
        </w:rPr>
        <w:t>X</w:t>
      </w:r>
      <w:r w:rsidR="0002609B" w:rsidRPr="000C24A6">
        <w:t xml:space="preserve">: </w:t>
      </w:r>
      <w:bookmarkEnd w:id="1"/>
      <w:r w:rsidR="00FA2188">
        <w:t>UE driven analytics</w:t>
      </w:r>
    </w:p>
    <w:p w14:paraId="72AF8339" w14:textId="60F7A284" w:rsidR="0002609B" w:rsidRPr="000C24A6" w:rsidRDefault="003717D1" w:rsidP="0002609B">
      <w:pPr>
        <w:pStyle w:val="Heading3"/>
        <w:rPr>
          <w:lang w:eastAsia="ko-KR"/>
        </w:rPr>
      </w:pPr>
      <w:bookmarkStart w:id="2" w:name="_Toc531774175"/>
      <w:r>
        <w:t>5.2.x</w:t>
      </w:r>
      <w:r w:rsidR="0002609B" w:rsidRPr="000C24A6">
        <w:t>.</w:t>
      </w:r>
      <w:r w:rsidR="0002609B">
        <w:rPr>
          <w:lang w:eastAsia="zh-CN"/>
        </w:rPr>
        <w:t>1</w:t>
      </w:r>
      <w:r w:rsidR="0002609B" w:rsidRPr="000C24A6">
        <w:tab/>
      </w:r>
      <w:r>
        <w:t>D</w:t>
      </w:r>
      <w:r w:rsidR="0002609B" w:rsidRPr="000C24A6">
        <w:t>escription</w:t>
      </w:r>
      <w:bookmarkEnd w:id="2"/>
    </w:p>
    <w:p w14:paraId="49E3C61C" w14:textId="4ACB215C" w:rsidR="00FA2188" w:rsidRPr="00752415" w:rsidRDefault="00FA2188" w:rsidP="00FA2188">
      <w:pPr>
        <w:rPr>
          <w:lang w:eastAsia="zh-CN"/>
        </w:rPr>
      </w:pPr>
      <w:r>
        <w:rPr>
          <w:lang w:eastAsia="zh-CN"/>
        </w:rPr>
        <w:t>T</w:t>
      </w:r>
      <w:r w:rsidRPr="00752415">
        <w:rPr>
          <w:lang w:eastAsia="zh-CN"/>
        </w:rPr>
        <w:t>he following issues will be studied:</w:t>
      </w:r>
    </w:p>
    <w:p w14:paraId="4233F909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The types of analytics information that could be provided by NWDAF to other NFs to leverage the data provided by the UE;</w:t>
      </w:r>
    </w:p>
    <w:p w14:paraId="5EE5B871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How the NWDAF uses the data provided by the UE to do analytics and provides the analytics information to other NFs;</w:t>
      </w:r>
    </w:p>
    <w:p w14:paraId="2DE1AFA7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How the network utilizes the analytics information from NWDAF;</w:t>
      </w:r>
    </w:p>
    <w:p w14:paraId="461C6306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What type of information from the UE is collected by the network;</w:t>
      </w:r>
    </w:p>
    <w:p w14:paraId="4A0FB05A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How frequently such analytics are to be shared with the NWDAF;</w:t>
      </w:r>
    </w:p>
    <w:p w14:paraId="56ED37FF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lastRenderedPageBreak/>
        <w:t>-</w:t>
      </w:r>
      <w:r w:rsidRPr="00752415">
        <w:rPr>
          <w:lang w:eastAsia="ko-KR"/>
        </w:rPr>
        <w:tab/>
        <w:t>How the NWDAF collects the UE's information;</w:t>
      </w:r>
    </w:p>
    <w:p w14:paraId="658A2087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 xml:space="preserve">What are the triggers for </w:t>
      </w:r>
      <w:r w:rsidRPr="00752415">
        <w:rPr>
          <w:rFonts w:hint="eastAsia"/>
          <w:lang w:eastAsia="zh-CN"/>
        </w:rPr>
        <w:t xml:space="preserve">the UE </w:t>
      </w:r>
      <w:r w:rsidRPr="00752415">
        <w:rPr>
          <w:lang w:eastAsia="zh-CN"/>
        </w:rPr>
        <w:t xml:space="preserve">to </w:t>
      </w:r>
      <w:r w:rsidRPr="00752415">
        <w:rPr>
          <w:rFonts w:hint="eastAsia"/>
          <w:lang w:eastAsia="zh-CN"/>
        </w:rPr>
        <w:t>provide</w:t>
      </w:r>
      <w:r w:rsidRPr="00752415">
        <w:rPr>
          <w:lang w:eastAsia="zh-CN"/>
        </w:rPr>
        <w:t xml:space="preserve"> </w:t>
      </w:r>
      <w:r w:rsidRPr="00752415">
        <w:rPr>
          <w:lang w:eastAsia="ko-KR"/>
        </w:rPr>
        <w:t>analytics to the network;</w:t>
      </w:r>
    </w:p>
    <w:p w14:paraId="7F0ED4A6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How to ensure the integrity of UE-provided information in order to avoid using misleading information in the network;</w:t>
      </w:r>
    </w:p>
    <w:p w14:paraId="7700DCF0" w14:textId="77777777" w:rsidR="00FA2188" w:rsidRPr="00752415" w:rsidRDefault="00FA2188" w:rsidP="00FA2188">
      <w:pPr>
        <w:pStyle w:val="B1"/>
        <w:rPr>
          <w:lang w:eastAsia="ko-KR"/>
        </w:rPr>
      </w:pPr>
      <w:r w:rsidRPr="00752415">
        <w:rPr>
          <w:lang w:eastAsia="ko-KR"/>
        </w:rPr>
        <w:t>-</w:t>
      </w:r>
      <w:r w:rsidRPr="00752415">
        <w:rPr>
          <w:lang w:eastAsia="ko-KR"/>
        </w:rPr>
        <w:tab/>
        <w:t>Whether there are privacy aspects, related to the information provided by the UE.</w:t>
      </w:r>
    </w:p>
    <w:p w14:paraId="7728CE1B" w14:textId="2F95E684" w:rsidR="00FA2188" w:rsidRPr="00752415" w:rsidRDefault="00FA2188" w:rsidP="00FA2188">
      <w:pPr>
        <w:pStyle w:val="Heading4"/>
        <w:rPr>
          <w:lang w:eastAsia="ko-KR"/>
        </w:rPr>
      </w:pPr>
      <w:bookmarkStart w:id="3" w:name="_Toc11149797"/>
      <w:r w:rsidRPr="00752415">
        <w:rPr>
          <w:lang w:eastAsia="ko-KR"/>
        </w:rPr>
        <w:t>5.2.</w:t>
      </w:r>
      <w:r>
        <w:rPr>
          <w:lang w:eastAsia="ko-KR"/>
        </w:rPr>
        <w:t>x</w:t>
      </w:r>
      <w:r w:rsidRPr="00752415">
        <w:rPr>
          <w:lang w:eastAsia="ko-KR"/>
        </w:rPr>
        <w:t>.2</w:t>
      </w:r>
      <w:r w:rsidRPr="00752415">
        <w:rPr>
          <w:lang w:eastAsia="ko-KR"/>
        </w:rPr>
        <w:tab/>
        <w:t>Requirements</w:t>
      </w:r>
      <w:bookmarkEnd w:id="3"/>
    </w:p>
    <w:p w14:paraId="7377E9CD" w14:textId="77777777" w:rsidR="00FA2188" w:rsidRPr="00752415" w:rsidRDefault="00FA2188" w:rsidP="00FA2188">
      <w:pPr>
        <w:rPr>
          <w:color w:val="auto"/>
          <w:lang w:eastAsia="ko-KR"/>
        </w:rPr>
      </w:pPr>
      <w:r w:rsidRPr="00752415">
        <w:rPr>
          <w:color w:val="auto"/>
          <w:lang w:eastAsia="ko-KR"/>
        </w:rPr>
        <w:t>The NWDAF shall be able to receive UE's analytics data.</w:t>
      </w:r>
    </w:p>
    <w:p w14:paraId="5A515163" w14:textId="77777777" w:rsidR="00FA2188" w:rsidRPr="00752415" w:rsidRDefault="00FA2188" w:rsidP="00FA2188">
      <w:pPr>
        <w:rPr>
          <w:color w:val="auto"/>
          <w:lang w:eastAsia="ko-KR"/>
        </w:rPr>
      </w:pPr>
      <w:r w:rsidRPr="00752415">
        <w:rPr>
          <w:color w:val="auto"/>
          <w:lang w:eastAsia="ko-KR"/>
        </w:rPr>
        <w:t>It shall be possible to ensure the privacy and integrity of the analytics data from the UE (e.g. in the case of roaming).</w:t>
      </w:r>
    </w:p>
    <w:p w14:paraId="7CAC1CCD" w14:textId="77777777" w:rsidR="00FA2188" w:rsidRPr="00752415" w:rsidRDefault="00FA2188" w:rsidP="00FA2188">
      <w:pPr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The NWDAF shall be able to provide prediction information to other NFs to leverage UE-driven analytics.</w:t>
      </w:r>
    </w:p>
    <w:p w14:paraId="71D9DC81" w14:textId="77777777" w:rsidR="00FA2188" w:rsidRPr="00752415" w:rsidRDefault="00FA2188" w:rsidP="00FA2188">
      <w:pPr>
        <w:pStyle w:val="NO"/>
        <w:rPr>
          <w:rFonts w:eastAsia="MS Mincho"/>
          <w:lang w:val="en-US"/>
        </w:rPr>
      </w:pPr>
      <w:r w:rsidRPr="00752415">
        <w:rPr>
          <w:rFonts w:eastAsia="MS Mincho"/>
          <w:lang w:val="en-US"/>
        </w:rPr>
        <w:t>NOTE 1:</w:t>
      </w:r>
      <w:r w:rsidRPr="00752415">
        <w:rPr>
          <w:rFonts w:eastAsia="MS Mincho"/>
          <w:lang w:val="en-US"/>
        </w:rPr>
        <w:tab/>
        <w:t>It's not assumed that there is a direct interface between the UE and NWDAF.</w:t>
      </w:r>
    </w:p>
    <w:p w14:paraId="4DED40C4" w14:textId="77777777" w:rsidR="00FA2188" w:rsidRPr="00752415" w:rsidRDefault="00FA2188" w:rsidP="00FA2188">
      <w:pPr>
        <w:pStyle w:val="NO"/>
      </w:pPr>
      <w:r w:rsidRPr="00752415">
        <w:t>NOTE 2:</w:t>
      </w:r>
      <w:r w:rsidRPr="00752415">
        <w:tab/>
        <w:t>If the RRC procedure is triggered due to NWDAF requires UE's information from RAN, the detail of the RRC procedure will be discussed in RAN group.</w:t>
      </w:r>
    </w:p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63755" w14:textId="77777777" w:rsidR="002B7DA6" w:rsidRDefault="002B7DA6">
      <w:r>
        <w:separator/>
      </w:r>
    </w:p>
    <w:p w14:paraId="65857B8A" w14:textId="77777777" w:rsidR="002B7DA6" w:rsidRDefault="002B7DA6"/>
  </w:endnote>
  <w:endnote w:type="continuationSeparator" w:id="0">
    <w:p w14:paraId="77265EB4" w14:textId="77777777" w:rsidR="002B7DA6" w:rsidRDefault="002B7DA6">
      <w:r>
        <w:continuationSeparator/>
      </w:r>
    </w:p>
    <w:p w14:paraId="160C182E" w14:textId="77777777" w:rsidR="002B7DA6" w:rsidRDefault="002B7DA6"/>
  </w:endnote>
  <w:endnote w:type="continuationNotice" w:id="1">
    <w:p w14:paraId="7DD9A00A" w14:textId="77777777" w:rsidR="002B7DA6" w:rsidRDefault="002B7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99B17" w14:textId="77777777" w:rsidR="002B7DA6" w:rsidRDefault="002B7DA6">
      <w:r>
        <w:separator/>
      </w:r>
    </w:p>
    <w:p w14:paraId="19AF7B94" w14:textId="77777777" w:rsidR="002B7DA6" w:rsidRDefault="002B7DA6"/>
  </w:footnote>
  <w:footnote w:type="continuationSeparator" w:id="0">
    <w:p w14:paraId="2284C346" w14:textId="77777777" w:rsidR="002B7DA6" w:rsidRDefault="002B7DA6">
      <w:r>
        <w:continuationSeparator/>
      </w:r>
    </w:p>
    <w:p w14:paraId="5A441E15" w14:textId="77777777" w:rsidR="002B7DA6" w:rsidRDefault="002B7DA6"/>
  </w:footnote>
  <w:footnote w:type="continuationNotice" w:id="1">
    <w:p w14:paraId="5E9779AA" w14:textId="77777777" w:rsidR="002B7DA6" w:rsidRDefault="002B7D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4CF71" w14:textId="17DF5944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6EC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9D41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D0F2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BC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B46D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81E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644E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5093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6C70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A0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9C5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4"/>
  </w:num>
  <w:num w:numId="12">
    <w:abstractNumId w:val="13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401"/>
    <w:rsid w:val="00192F3D"/>
    <w:rsid w:val="0019385D"/>
    <w:rsid w:val="00194710"/>
    <w:rsid w:val="00196333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B7DA6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6868"/>
    <w:rsid w:val="00336F2B"/>
    <w:rsid w:val="003376DD"/>
    <w:rsid w:val="003418DA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90A1D"/>
    <w:rsid w:val="00590BFE"/>
    <w:rsid w:val="00590E69"/>
    <w:rsid w:val="00592392"/>
    <w:rsid w:val="00594837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6495"/>
    <w:rsid w:val="005B0335"/>
    <w:rsid w:val="005B1BD4"/>
    <w:rsid w:val="005B1E5D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345D"/>
    <w:rsid w:val="009142BD"/>
    <w:rsid w:val="00914D0A"/>
    <w:rsid w:val="009156BD"/>
    <w:rsid w:val="00916261"/>
    <w:rsid w:val="0091650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EC1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3C87"/>
    <w:rsid w:val="00963FE4"/>
    <w:rsid w:val="0096502A"/>
    <w:rsid w:val="009652A0"/>
    <w:rsid w:val="009665E7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403E7"/>
    <w:rsid w:val="00C406C5"/>
    <w:rsid w:val="00C40B4E"/>
    <w:rsid w:val="00C415AF"/>
    <w:rsid w:val="00C416C5"/>
    <w:rsid w:val="00C4453D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5B63"/>
    <w:rsid w:val="00D06C08"/>
    <w:rsid w:val="00D07485"/>
    <w:rsid w:val="00D07996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1917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45B9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7DA2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659E"/>
    <w:rsid w:val="00F868D0"/>
    <w:rsid w:val="00F86E37"/>
    <w:rsid w:val="00F86E83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0FC0D-2F67-4D53-8F0E-DE9549A4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</cp:lastModifiedBy>
  <cp:revision>2</cp:revision>
  <cp:lastPrinted>2003-09-26T10:29:00Z</cp:lastPrinted>
  <dcterms:created xsi:type="dcterms:W3CDTF">2019-10-04T18:08:00Z</dcterms:created>
  <dcterms:modified xsi:type="dcterms:W3CDTF">2019-10-04T18:08:00Z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